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>
          <w:b/>
          <w:sz w:val="28"/>
          <w:szCs w:val="28"/>
        </w:rPr>
      </w:pPr>
      <w:bookmarkStart w:id="0" w:name="_heading=h.rc6aa86vtypv"/>
      <w:bookmarkEnd w:id="0"/>
      <w:r>
        <w:rPr>
          <w:b/>
          <w:sz w:val="28"/>
          <w:szCs w:val="28"/>
        </w:rPr>
        <w:t>REGULAMIN RESTAURACJI MULTIBROWAR</w:t>
      </w:r>
      <w:bookmarkStart w:id="1" w:name="_heading=h.yok6qopu3ic0"/>
      <w:bookmarkEnd w:id="1"/>
    </w:p>
    <w:p>
      <w:pPr>
        <w:pStyle w:val="NoSpacing"/>
        <w:rPr>
          <w:b/>
        </w:rPr>
      </w:pPr>
      <w:r>
        <w:rPr>
          <w:b/>
        </w:rPr>
      </w:r>
    </w:p>
    <w:p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§ 1. Postanowienia ogólne</w:t>
      </w:r>
    </w:p>
    <w:p>
      <w:pPr>
        <w:pStyle w:val="NoSpacing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Spacing"/>
        <w:rPr>
          <w:sz w:val="24"/>
          <w:szCs w:val="24"/>
        </w:rPr>
      </w:pPr>
      <w:r>
        <w:rPr>
          <w:sz w:val="20"/>
          <w:szCs w:val="20"/>
        </w:rPr>
        <w:t>1. Niniejszy regulamin określa zasady świadczenia usług gastronomicznych oraz warunki pobytu gości na terenie restauracji.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Wejście na teren restauracji oznacza akceptację postanowień regulaminu.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3. Regulamin jest udostępniony do wglądu w lokalu oraz na stronie internetowej restauracji.</w:t>
      </w:r>
    </w:p>
    <w:p>
      <w:pPr>
        <w:pStyle w:val="NoSpacing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Spacing"/>
        <w:rPr>
          <w:b/>
          <w:sz w:val="24"/>
          <w:szCs w:val="24"/>
        </w:rPr>
      </w:pPr>
      <w:bookmarkStart w:id="2" w:name="_heading=h.e7bjree9ex4l"/>
      <w:bookmarkEnd w:id="2"/>
      <w:r>
        <w:rPr>
          <w:b/>
          <w:sz w:val="24"/>
          <w:szCs w:val="24"/>
        </w:rPr>
        <w:t>§ 2. Zasady konsumpcji</w:t>
      </w:r>
    </w:p>
    <w:p>
      <w:pPr>
        <w:pStyle w:val="NoSpacing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1. Goście mogą spożywać wyłącznie posiłki i napoje nabyte w restauracji.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Zabrania się wnoszenia oraz spożywania na terenie restauracji: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napojów alkoholowych nabytych poza lokalem – zgodnie z ustawą z dnia 26 października 1982 r. o wychowaniu w trzeźwości i przeciwdziałaniu alkoholizmowi (Dz. U. z 2024 r. poz. 1249) oraz warunkami koncesji na sprzedaż napojów alkoholowych,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własnych produktów spożywczych i napojów.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3. W przypadku naruszenia zakazu, o którym mowa w ust. 2, personel restauracji jest uprawniony do:</w:t>
      </w:r>
    </w:p>
    <w:p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zwrócenia gościowi uwagi i żądania zaprzestania konsumpcji,</w:t>
      </w:r>
    </w:p>
    <w:p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odmowy dalszej obsługi,</w:t>
      </w:r>
    </w:p>
    <w:p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żądania opuszczenia lokalu.</w:t>
      </w:r>
    </w:p>
    <w:p>
      <w:pPr>
        <w:pStyle w:val="NoSpacing"/>
        <w:ind w:left="72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Spacing"/>
        <w:rPr>
          <w:b/>
          <w:sz w:val="24"/>
          <w:szCs w:val="24"/>
        </w:rPr>
      </w:pPr>
      <w:bookmarkStart w:id="3" w:name="_heading=h.g17tp1xpkyvx"/>
      <w:bookmarkEnd w:id="3"/>
      <w:r>
        <w:rPr>
          <w:b/>
          <w:sz w:val="24"/>
          <w:szCs w:val="24"/>
        </w:rPr>
        <w:t>§ 3. Dokumentacja sprzedaży</w:t>
      </w:r>
    </w:p>
    <w:p>
      <w:pPr>
        <w:pStyle w:val="NoSpacing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1. Za każdą transakcję restauracja wydaje paragon fiskalny.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Do kwoty nieprzekraczającej 450 zł brutto gość otrzyma  paragon zawierający numer NIP nabywcy, co stanowi fakturę uproszczoną w rozumieniu art. 106e ust. 1 pkt. 1 ustawy z dnia 11 marca 2004 r. o podatku od towarów i usług (Dz. U. z 2024 r. poz. 361).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3. Paragony  powyżej kwoty 450 zł, z podanym nr NIP mogą zostać wymienione na pełną fakturę z usługą gastronomiczną, po zgłoszeniu stosownej potrzeby obsłudze.</w:t>
      </w:r>
    </w:p>
    <w:p>
      <w:pPr>
        <w:pStyle w:val="NoSpacing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Spacing"/>
        <w:rPr>
          <w:b/>
          <w:sz w:val="24"/>
          <w:szCs w:val="24"/>
        </w:rPr>
      </w:pPr>
      <w:bookmarkStart w:id="4" w:name="_heading=h.v8ifbgdo2pjj"/>
      <w:bookmarkEnd w:id="4"/>
      <w:r>
        <w:rPr>
          <w:b/>
          <w:sz w:val="24"/>
          <w:szCs w:val="24"/>
        </w:rPr>
        <w:t>§ 4. Rezerwacje</w:t>
      </w:r>
    </w:p>
    <w:p>
      <w:pPr>
        <w:pStyle w:val="NoSpacing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1. Rezerwacja stolików odbywa się telefonicznie, elektronicznie lub osobiście.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Rezerwacje dokonane na dni wolne od pracy (soboty, niedziele, dni ustawowo wolne) obejmują maksymalnie dwugodzinny czas korzystania ze stolika, chyba że strony uzgodnią inaczej.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3. W przypadku rezerwacji weekendowych obowiązuje wspólny rachunek dla całej grupy, chyba że strony uzgodnią inaczej.</w:t>
      </w:r>
    </w:p>
    <w:p>
      <w:pPr>
        <w:pStyle w:val="NoSpacing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Spacing"/>
        <w:rPr>
          <w:b/>
          <w:sz w:val="24"/>
          <w:szCs w:val="24"/>
        </w:rPr>
      </w:pPr>
      <w:bookmarkStart w:id="5" w:name="_heading=h.sf61hxqr6kkm"/>
      <w:bookmarkEnd w:id="5"/>
      <w:r>
        <w:rPr>
          <w:b/>
          <w:sz w:val="24"/>
          <w:szCs w:val="24"/>
        </w:rPr>
        <w:t>§ 5. Odpowiedzialność gości</w:t>
      </w:r>
    </w:p>
    <w:p>
      <w:pPr>
        <w:pStyle w:val="NoSpacing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1. Goście ponoszą pełną odpowiedzialność materialną za szkody wyrządzone na terenie restauracji w mieniu restauracji lub innych gości.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Restauracja nie ponosi odpowiedzialności za rzeczy pozostawione bez nadzoru na terenie lokalu.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3. Rodzice i opiekunowie prawni ponoszą pełną odpowiedzialność za zachowanie i bezpieczeństwo dzieci pozostających pod ich opieką podczas pobytu w restauracji.</w:t>
      </w:r>
    </w:p>
    <w:p>
      <w:pPr>
        <w:pStyle w:val="NoSpacing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Spacing"/>
        <w:rPr>
          <w:b/>
          <w:sz w:val="24"/>
          <w:szCs w:val="24"/>
        </w:rPr>
      </w:pPr>
      <w:bookmarkStart w:id="6" w:name="_heading=h.29nv38jtg4t1"/>
      <w:bookmarkEnd w:id="6"/>
      <w:r>
        <w:rPr>
          <w:b/>
          <w:sz w:val="24"/>
          <w:szCs w:val="24"/>
        </w:rPr>
        <w:t>§ 6. Ochrona danych osobowych</w:t>
      </w:r>
    </w:p>
    <w:p>
      <w:pPr>
        <w:pStyle w:val="NoSpacing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1. Administratorem danych osobowych gości jest RestArt Dorota Idżkowska – Rząca    z siedzibą przy ul. Icchoka Malmeda 8 w Białymstoku, NIP 5421051285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Dane osobowe przetwarzane są w celu realizacji usług gastronomicznych, wystawiania faktur oraz ewentualnych rezerwacji – na podstawie art. 6 ust. 1 lit. b) i c) rozporządzenia Parlamentu Europejskiego i Rady (UE) 2016/679 (RODO).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3. Szczegółowe informacje dotyczące przetwarzania danych osobowych zawarte są w klauzuli informacyjnej dostępnej w lokalu oraz na stronie internetowej restauracji.</w:t>
      </w:r>
    </w:p>
    <w:p>
      <w:pPr>
        <w:pStyle w:val="NoSpacing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Spacing"/>
        <w:rPr>
          <w:b/>
          <w:sz w:val="24"/>
          <w:szCs w:val="24"/>
        </w:rPr>
      </w:pPr>
      <w:bookmarkStart w:id="7" w:name="_heading=h.p6txny1dzkzh"/>
      <w:bookmarkStart w:id="8" w:name="_heading=h.ppgk66anop04"/>
      <w:bookmarkEnd w:id="7"/>
      <w:bookmarkEnd w:id="8"/>
      <w:r>
        <w:rPr>
          <w:b/>
          <w:sz w:val="24"/>
          <w:szCs w:val="24"/>
        </w:rPr>
        <w:t>§ 7. Postanowienia końcowe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1. Restauracja zastrzega sobie prawo do zmiany regulaminu. Zmiany wchodzą w życie z dniem ich ogłoszenia w lokalu oraz na stronie internetowej restauracji i dotyczą rezerwacji dokonanych po tej dacie.</w:t>
      </w:r>
    </w:p>
    <w:p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2. Powyższy regulamin w pełnym zapisie wchodzi w życie z dniem 1 grudnia 2025</w:t>
      </w:r>
    </w:p>
    <w:p>
      <w:pPr>
        <w:pStyle w:val="NoSpacing"/>
        <w:rPr/>
      </w:pPr>
      <w:r>
        <w:rPr/>
        <mc:AlternateContent>
          <mc:Choice Requires="wps">
            <w:drawing>
              <wp:inline distT="0" distB="0" distL="0" distR="0">
                <wp:extent cx="6120130" cy="19050"/>
                <wp:effectExtent l="0" t="0" r="0" b="0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61200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81.8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Dziękujemy za przestrzeganie zasad i życzymy miłego pobytu!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134" w:right="1134" w:gutter="0" w:header="0" w:top="851" w:footer="0" w:bottom="851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c31c6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pl-PL" w:bidi="ar-SA"/>
    </w:rPr>
  </w:style>
  <w:style w:type="paragraph" w:styleId="Heading1">
    <w:name w:val="Heading 1"/>
    <w:basedOn w:val="Normal1"/>
    <w:next w:val="Normal1"/>
    <w:qFormat/>
    <w:rsid w:val="00ff782f"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qFormat/>
    <w:rsid w:val="00ff782f"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qFormat/>
    <w:rsid w:val="00ff782f"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rsid w:val="00ff782f"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rsid w:val="00ff782f"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qFormat/>
    <w:rsid w:val="00ff782f"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customStyle="1">
    <w:name w:val="normal1"/>
    <w:qFormat/>
    <w:rsid w:val="00ff782f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pl-PL" w:bidi="ar-SA"/>
    </w:rPr>
  </w:style>
  <w:style w:type="paragraph" w:styleId="Title">
    <w:name w:val="Title"/>
    <w:basedOn w:val="Normal1"/>
    <w:next w:val="Normal1"/>
    <w:qFormat/>
    <w:rsid w:val="00ff782f"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rsid w:val="00ff782f"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ff3813"/>
    <w:pPr>
      <w:widowControl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rsid w:val="00ff782f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rsid w:val="00ff782f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AWwR++Lbuj6XyPq58RckCSTbl3Q==">CgMxLjAyDmgucmM2YWE4NnZ0eXB2Mg5oLnlvazZxb3B1M2ljMDIOaC5lN2JqcmVlOWV4NGwyDmguZzE3dHAxeHBreXZ4Mg5oLnY4aWZiZ2RvMnBqajIOaC5zZjYxaHhxcjZra20yDmguMjludjM4anRnNHQxMg5oLnBwZ2s2NmFub3AwNDIOaC5wNnR4bnkxZHpremg4AHIhMVJralJFRTA3Q2JPRUFvd0RPUkE3VTdrTVBrZGhZR1Bt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LibreOffice/24.2.3.2$Windows_X86_64 LibreOffice_project/433d9c2ded56988e8a90e6b2e771ee4e6a5ab2ba</Application>
  <AppVersion>15.0000</AppVersion>
  <Pages>1</Pages>
  <Words>466</Words>
  <Characters>2798</Characters>
  <CharactersWithSpaces>3235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2025-12-01T12:23:00Z</dcterms:created>
  <dc:creator>resta</dc:creator>
  <dc:description/>
  <dc:language>pl-PL</dc:language>
  <cp:lastModifiedBy>Multibrowar</cp:lastModifiedBy>
  <cp:lastPrinted>2025-12-01T12:21:00Z</cp:lastPrinted>
  <dcterms:modified xsi:type="dcterms:W3CDTF">2025-12-01T12:23:00Z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